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4F4" w:rsidRPr="007B6EED" w:rsidRDefault="00A33100" w:rsidP="00B04FDD">
      <w:pPr>
        <w:jc w:val="both"/>
        <w:rPr>
          <w:lang w:val="en-US"/>
        </w:rPr>
      </w:pPr>
      <w:r w:rsidRPr="007B6EED">
        <w:rPr>
          <w:lang w:val="en-US"/>
        </w:rPr>
        <w:t xml:space="preserve">**LEGO </w:t>
      </w:r>
      <w:proofErr w:type="gramStart"/>
      <w:r w:rsidRPr="007B6EED">
        <w:rPr>
          <w:lang w:val="en-US"/>
        </w:rPr>
        <w:t>Model:*</w:t>
      </w:r>
      <w:proofErr w:type="gramEnd"/>
      <w:r w:rsidRPr="007B6EED">
        <w:rPr>
          <w:lang w:val="en-US"/>
        </w:rPr>
        <w:t>*</w:t>
      </w:r>
    </w:p>
    <w:p w:rsidR="009D742A" w:rsidRPr="007B6EED" w:rsidRDefault="009D742A" w:rsidP="00B04FDD">
      <w:pPr>
        <w:jc w:val="both"/>
        <w:rPr>
          <w:u w:val="single"/>
          <w:lang w:val="en-US"/>
        </w:rPr>
      </w:pPr>
      <w:r w:rsidRPr="007B6EED">
        <w:rPr>
          <w:u w:val="single"/>
          <w:lang w:val="en-US"/>
        </w:rPr>
        <w:t>Modeling human cancer using LEGO organoid</w:t>
      </w:r>
    </w:p>
    <w:p w:rsidR="00A33100" w:rsidRPr="007B6EED" w:rsidRDefault="00A33100" w:rsidP="00B04FDD">
      <w:pPr>
        <w:jc w:val="both"/>
        <w:rPr>
          <w:lang w:val="en-US"/>
        </w:rPr>
      </w:pPr>
      <w:r w:rsidRPr="007B6EED">
        <w:rPr>
          <w:lang w:val="en-US"/>
        </w:rPr>
        <w:t>To systematically model the genetic spectrum affecting human glioblastoma (GBM), we employ human induced pluripotent stem cell (iPSC)-derived organoids to elucidate the genetic heterogeneity within GBM. Utilizing CRISPR/Cas9, we generated a comprehensive spectrum of mutation combinations (</w:t>
      </w:r>
      <w:proofErr w:type="spellStart"/>
      <w:r w:rsidRPr="007B6EED">
        <w:rPr>
          <w:lang w:val="en-US"/>
        </w:rPr>
        <w:t>Pten</w:t>
      </w:r>
      <w:proofErr w:type="spellEnd"/>
      <w:r w:rsidRPr="007B6EED">
        <w:rPr>
          <w:lang w:val="en-US"/>
        </w:rPr>
        <w:t xml:space="preserve">, Trp53, Cdkn2a, Cdkn2b, Nf1, Rb1, </w:t>
      </w:r>
      <w:proofErr w:type="spellStart"/>
      <w:r w:rsidRPr="007B6EED">
        <w:rPr>
          <w:lang w:val="en-US"/>
        </w:rPr>
        <w:t>Egfr</w:t>
      </w:r>
      <w:proofErr w:type="spellEnd"/>
      <w:r w:rsidRPr="007B6EED">
        <w:rPr>
          <w:lang w:val="en-US"/>
        </w:rPr>
        <w:t xml:space="preserve">, </w:t>
      </w:r>
      <w:proofErr w:type="spellStart"/>
      <w:r w:rsidRPr="007B6EED">
        <w:rPr>
          <w:lang w:val="en-US"/>
        </w:rPr>
        <w:t>Tert</w:t>
      </w:r>
      <w:proofErr w:type="spellEnd"/>
      <w:r w:rsidRPr="007B6EED">
        <w:rPr>
          <w:lang w:val="en-US"/>
        </w:rPr>
        <w:t>, etc.), which are the most frequently mutated genes in human GBM, in human iPSCs. Subsequently, we induced GBM organoids from these cells, which we refer to as LEGO: Laboratory Engineered Glioma Organoid (</w:t>
      </w:r>
      <w:proofErr w:type="spellStart"/>
      <w:r w:rsidRPr="007B6EED">
        <w:rPr>
          <w:lang w:val="en-US"/>
        </w:rPr>
        <w:t>npj</w:t>
      </w:r>
      <w:proofErr w:type="spellEnd"/>
      <w:r w:rsidRPr="007B6EED">
        <w:rPr>
          <w:lang w:val="en-US"/>
        </w:rPr>
        <w:t xml:space="preserve"> </w:t>
      </w:r>
      <w:proofErr w:type="spellStart"/>
      <w:r w:rsidRPr="007B6EED">
        <w:rPr>
          <w:lang w:val="en-US"/>
        </w:rPr>
        <w:t>Preci</w:t>
      </w:r>
      <w:proofErr w:type="spellEnd"/>
      <w:r w:rsidRPr="007B6EED">
        <w:rPr>
          <w:lang w:val="en-US"/>
        </w:rPr>
        <w:t xml:space="preserve"> </w:t>
      </w:r>
      <w:proofErr w:type="spellStart"/>
      <w:r w:rsidRPr="007B6EED">
        <w:rPr>
          <w:lang w:val="en-US"/>
        </w:rPr>
        <w:t>Onco</w:t>
      </w:r>
      <w:proofErr w:type="spellEnd"/>
      <w:r w:rsidRPr="007B6EED">
        <w:rPr>
          <w:lang w:val="en-US"/>
        </w:rPr>
        <w:t>, 2024). These organoids effectively recapitulate key molecular features of human GBM.</w:t>
      </w:r>
    </w:p>
    <w:p w:rsidR="00A33100" w:rsidRPr="007B6EED" w:rsidRDefault="00A33100" w:rsidP="00B04FDD">
      <w:pPr>
        <w:jc w:val="both"/>
        <w:rPr>
          <w:lang w:val="en-US"/>
        </w:rPr>
      </w:pPr>
      <w:r w:rsidRPr="007B6EED">
        <w:rPr>
          <w:lang w:val="en-US"/>
        </w:rPr>
        <w:t>In the LEGO</w:t>
      </w:r>
      <w:r w:rsidRPr="007B6EED">
        <w:rPr>
          <w:sz w:val="28"/>
          <w:szCs w:val="28"/>
          <w:vertAlign w:val="superscript"/>
          <w:lang w:val="en-US"/>
        </w:rPr>
        <w:t>2.0</w:t>
      </w:r>
      <w:r w:rsidRPr="007B6EED">
        <w:rPr>
          <w:vertAlign w:val="superscript"/>
          <w:lang w:val="en-US"/>
        </w:rPr>
        <w:t xml:space="preserve"> </w:t>
      </w:r>
      <w:r w:rsidRPr="007B6EED">
        <w:rPr>
          <w:lang w:val="en-US"/>
        </w:rPr>
        <w:t>model, we further enhance its fidelity by incorporating barcodes, immune cells, and blood vessels. This comprehensive model enables us to systematically dissect the interaction between genetic heterogeneity and functional heterogeneity within GBM. Additionally, drug screening is underway to establish a genotype-based drug reference for personalized treatment of GBM.</w:t>
      </w:r>
    </w:p>
    <w:p w:rsidR="009D742A" w:rsidRPr="007B6EED" w:rsidRDefault="009D742A" w:rsidP="00B04FDD">
      <w:pPr>
        <w:jc w:val="both"/>
        <w:rPr>
          <w:lang w:val="en-US"/>
        </w:rPr>
      </w:pPr>
    </w:p>
    <w:p w:rsidR="009D742A" w:rsidRDefault="009D742A" w:rsidP="009D742A">
      <w:pPr>
        <w:jc w:val="both"/>
      </w:pPr>
      <w:r>
        <w:t>Um das genetische Spektrum des menschlichen Glioblastoms (GBM) systematisch zu modellieren, verwenden wir aus menschlichen induzierten pluripotenten Stammzellen (iPSC) gewonnene Organoide, um die genetische Heterogenität innerhalb des GBM aufzuklären. Mithilfe von CRISPR/Cas9 erzeugten wir in menschlichen iPSCs ein umfassendes Spektrum an Mutationskombinationen (Pten, Trp53, Cdkn2a, Cdkn2b, Nf1, Rb1, Egfr, Tert, etc.), die die am häufigsten mutierten Gene in menschlichem GBM sind. Anschließend haben wir aus diesen Zellen GBM-Organoide gezüchtet, die wir als LEGO bezeichnen: Laboratory Engineered Glioma Organoid (npj Preci Onco, 2024). Diese Organoide bilden die wichtigsten molekularen Merkmale des menschlichen GBM wirksam nach.</w:t>
      </w:r>
    </w:p>
    <w:p w:rsidR="009D742A" w:rsidRDefault="009D742A" w:rsidP="009D742A">
      <w:pPr>
        <w:jc w:val="both"/>
      </w:pPr>
    </w:p>
    <w:p w:rsidR="009D742A" w:rsidRDefault="009D742A" w:rsidP="009D742A">
      <w:pPr>
        <w:jc w:val="both"/>
      </w:pPr>
      <w:r>
        <w:t>Im LEGO2.0-Modell haben wir die Originaltreue weiter verbessert, indem wir Strichcodes, Immunzellen und Blutgefäße integriert haben. Dieses umfassende Modell ermöglicht es uns, die Wechselwirkung zwischen genetischer Heterogenität und funktioneller Heterogenität im GBM systematisch zu untersuchen. Darüber hinaus wird derzeit ein Medikamentenscreening durchgeführt, um eine genotypbasierte Medikamentenreferenz für die personalisierte Behandlung von GBM zu erstellen.</w:t>
      </w:r>
    </w:p>
    <w:p w:rsidR="009D742A" w:rsidRDefault="009D742A" w:rsidP="009D742A">
      <w:pPr>
        <w:jc w:val="both"/>
      </w:pPr>
    </w:p>
    <w:p w:rsidR="009D742A" w:rsidRDefault="009D742A">
      <w:r>
        <w:br w:type="page"/>
      </w:r>
    </w:p>
    <w:p w:rsidR="00A33100" w:rsidRPr="007B6EED" w:rsidRDefault="00A33100" w:rsidP="00B04FDD">
      <w:pPr>
        <w:jc w:val="both"/>
        <w:rPr>
          <w:lang w:val="en-US"/>
        </w:rPr>
      </w:pPr>
      <w:r w:rsidRPr="007B6EED">
        <w:rPr>
          <w:lang w:val="en-US"/>
        </w:rPr>
        <w:lastRenderedPageBreak/>
        <w:t xml:space="preserve">**IPTO </w:t>
      </w:r>
      <w:proofErr w:type="gramStart"/>
      <w:r w:rsidRPr="007B6EED">
        <w:rPr>
          <w:lang w:val="en-US"/>
        </w:rPr>
        <w:t>Model:*</w:t>
      </w:r>
      <w:proofErr w:type="gramEnd"/>
      <w:r w:rsidRPr="007B6EED">
        <w:rPr>
          <w:lang w:val="en-US"/>
        </w:rPr>
        <w:t>*</w:t>
      </w:r>
    </w:p>
    <w:p w:rsidR="009D742A" w:rsidRPr="007B6EED" w:rsidRDefault="007B6EED" w:rsidP="00B04FDD">
      <w:pPr>
        <w:jc w:val="both"/>
        <w:rPr>
          <w:u w:val="single"/>
          <w:lang w:val="en-US"/>
        </w:rPr>
      </w:pPr>
      <w:bookmarkStart w:id="0" w:name="_GoBack"/>
      <w:r w:rsidRPr="007B6EED">
        <w:rPr>
          <w:u w:val="single"/>
          <w:lang w:val="en-US" w:eastAsia="en-US"/>
        </w:rPr>
        <w:t xml:space="preserve">Predictive Patient Derived Models for Personalized </w:t>
      </w:r>
      <w:proofErr w:type="spellStart"/>
      <w:r w:rsidRPr="007B6EED">
        <w:rPr>
          <w:u w:val="single"/>
          <w:lang w:val="en-US" w:eastAsia="en-US"/>
        </w:rPr>
        <w:t>Neurooncology</w:t>
      </w:r>
      <w:proofErr w:type="spellEnd"/>
    </w:p>
    <w:bookmarkEnd w:id="0"/>
    <w:p w:rsidR="00A33100" w:rsidRPr="007B6EED" w:rsidRDefault="00A33100" w:rsidP="00B04FDD">
      <w:pPr>
        <w:jc w:val="both"/>
        <w:rPr>
          <w:lang w:val="en-US"/>
        </w:rPr>
      </w:pPr>
      <w:r w:rsidRPr="007B6EED">
        <w:rPr>
          <w:lang w:val="en-US"/>
        </w:rPr>
        <w:t>Tumor organoids are pivotal tools in cancer research, yet current models face limitations that hinder their application in predicting therapeutic responses. To address this challenge, we have developed a sophisticated culture system (IPTO, individualized patient tumor organoid, Cell Stem Cell, 2025) that accurately simulates the cellular and molecular pathology of human brain tumors. Patient-derived tumor explants were cultured within induced pluripotent stem cell (iPSC)-derived cerebral organoids, enabling the cultivation of a diverse range of human tumors within the central nervous system (CNS), including adult, pediatric, and metastatic brain cancers. Histopathological, genomic, epigenomic, and single-cell RNA sequencing (</w:t>
      </w:r>
      <w:proofErr w:type="spellStart"/>
      <w:r w:rsidRPr="007B6EED">
        <w:rPr>
          <w:lang w:val="en-US"/>
        </w:rPr>
        <w:t>scRNA</w:t>
      </w:r>
      <w:proofErr w:type="spellEnd"/>
      <w:r w:rsidRPr="007B6EED">
        <w:rPr>
          <w:lang w:val="en-US"/>
        </w:rPr>
        <w:t>-seq) analyses revealed that the IPTO model accurately recapitulates cellular heterogeneity and molecular features of the original tumors. Notably, we demonstrated that the IPTO model accurately predicts patient-specific drug responses, including resistance mechanisms, in a prospective patient cohort. Collectively, the IPTO model represents a significant advancement in preclinical modeling of human cancers, paving the way for personalized cancer therapy. The IPTO model is also utilized for target discovery, validation, and T cell-based cancer therapies. The high-quality drug response data generated from the IPTO models are being employed to train predictive generative AI models for patient response prediction.</w:t>
      </w:r>
    </w:p>
    <w:p w:rsidR="00A33100" w:rsidRDefault="00A33100" w:rsidP="00B04FDD">
      <w:pPr>
        <w:jc w:val="both"/>
        <w:rPr>
          <w:lang w:val="en-US"/>
        </w:rPr>
      </w:pPr>
    </w:p>
    <w:p w:rsidR="007B6EED" w:rsidRPr="007B6EED" w:rsidRDefault="007B6EED" w:rsidP="00B04FDD">
      <w:pPr>
        <w:jc w:val="both"/>
        <w:rPr>
          <w:u w:val="single"/>
        </w:rPr>
      </w:pPr>
      <w:r w:rsidRPr="007B6EED">
        <w:rPr>
          <w:u w:val="single"/>
        </w:rPr>
        <w:t>Prädiktive vom Patienten abgeleitete Modelle für die personalisierte Neuroonkologie</w:t>
      </w:r>
    </w:p>
    <w:p w:rsidR="00E07DE8" w:rsidRDefault="00E07DE8" w:rsidP="00E07DE8">
      <w:pPr>
        <w:jc w:val="both"/>
      </w:pPr>
      <w:proofErr w:type="spellStart"/>
      <w:r>
        <w:t>Tumororganoide</w:t>
      </w:r>
      <w:proofErr w:type="spellEnd"/>
      <w:r>
        <w:t xml:space="preserve"> sind ein zentrales Instrument in der Krebsforschung, doch die derzeitigen Modelle stoßen auf Grenzen, die ihre Anwendung bei der Vorhersage von therapeutischen Reaktionen behindern. Um diese Herausforderung zu meistern, haben wir ein hochentwickeltes Kultursystem (IPTO, individualized patient tumor organoid, Cell Stem Cell, 2025) entwickelt, das die zelluläre und molekulare Pathologie menschlicher Hirntumore genau simuliert. Von Patienten stammende Tumorexplantate wurden in aus induzierten pluripotenten Stammzellen (iPSC) abgeleiteten zerebralen Organoiden kultiviert, was die Kultivierung eines breiten Spektrums menschlicher Tumoren im zentralen Nervensystem (ZNS) ermöglicht, einschließlich erwachsener, pädiatrischer und metastasierender Hirntumoren. Histopathologische, genomische, epigenomische und Einzelzell-RNA-Sequenzierungsanalysen (scRNA-seq) ergaben, dass das IPTO-Modell die zelluläre Heterogenität und die molekularen Merkmale der ursprünglichen Tumoren genau rekapituliert. </w:t>
      </w:r>
    </w:p>
    <w:p w:rsidR="00E07DE8" w:rsidRDefault="00E07DE8" w:rsidP="00E07DE8">
      <w:pPr>
        <w:jc w:val="both"/>
      </w:pPr>
      <w:r>
        <w:t xml:space="preserve">Insbesondere konnten wir zeigen, dass das IPTO-Modell in einer prospektiven Patientenkohorte das patientenindividuelle Ansprechen auf Medikamente, einschließlich Resistenzmechanismen, genau vorhersagt. Insgesamt stellt das IPTO-Modell einen bedeutenden Fortschritt bei der präklinischen Modellierung menschlicher Krebserkrankungen dar und ebnet den Weg für eine personalisierte Krebstherapie. Das IPTO-Modell wird auch für </w:t>
      </w:r>
      <w:r>
        <w:lastRenderedPageBreak/>
        <w:t>die Entdeckung und Validierung von Zielmolekülen sowie für T-Zell-basierte Krebstherapien eingesetzt. Die aus den IPTO-Modellen gewonnenen hochwertigen Daten zum Ansprechen auf Medikamente werden zum Trainieren von prädiktiven generativen KI-Modellen für die Vorhersage des Ansprechens von Patienten verwendet.</w:t>
      </w:r>
    </w:p>
    <w:sectPr w:rsidR="00E07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DD"/>
    <w:rsid w:val="001D16CD"/>
    <w:rsid w:val="004564F4"/>
    <w:rsid w:val="004B47B5"/>
    <w:rsid w:val="00712D9D"/>
    <w:rsid w:val="007B6EED"/>
    <w:rsid w:val="00910C46"/>
    <w:rsid w:val="00987305"/>
    <w:rsid w:val="009D742A"/>
    <w:rsid w:val="00A33100"/>
    <w:rsid w:val="00B04FDD"/>
    <w:rsid w:val="00B92455"/>
    <w:rsid w:val="00E07DE8"/>
    <w:rsid w:val="00F5051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3F4B"/>
  <w15:chartTrackingRefBased/>
  <w15:docId w15:val="{8A20F3DB-A0D4-894C-8E2D-8B7BF964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4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04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04FD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04FD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04FD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04F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4F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4F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4F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4FD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04FD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04FD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04FD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04FD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04F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4F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4F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4FDD"/>
    <w:rPr>
      <w:rFonts w:eastAsiaTheme="majorEastAsia" w:cstheme="majorBidi"/>
      <w:color w:val="272727" w:themeColor="text1" w:themeTint="D8"/>
    </w:rPr>
  </w:style>
  <w:style w:type="paragraph" w:styleId="Titel">
    <w:name w:val="Title"/>
    <w:basedOn w:val="Standard"/>
    <w:next w:val="Standard"/>
    <w:link w:val="TitelZchn"/>
    <w:uiPriority w:val="10"/>
    <w:qFormat/>
    <w:rsid w:val="00B04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4F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4F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4F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4F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4FDD"/>
    <w:rPr>
      <w:i/>
      <w:iCs/>
      <w:color w:val="404040" w:themeColor="text1" w:themeTint="BF"/>
    </w:rPr>
  </w:style>
  <w:style w:type="paragraph" w:styleId="Listenabsatz">
    <w:name w:val="List Paragraph"/>
    <w:basedOn w:val="Standard"/>
    <w:uiPriority w:val="34"/>
    <w:qFormat/>
    <w:rsid w:val="00B04FDD"/>
    <w:pPr>
      <w:ind w:left="720"/>
      <w:contextualSpacing/>
    </w:pPr>
  </w:style>
  <w:style w:type="character" w:styleId="IntensiveHervorhebung">
    <w:name w:val="Intense Emphasis"/>
    <w:basedOn w:val="Absatz-Standardschriftart"/>
    <w:uiPriority w:val="21"/>
    <w:qFormat/>
    <w:rsid w:val="00B04FDD"/>
    <w:rPr>
      <w:i/>
      <w:iCs/>
      <w:color w:val="2F5496" w:themeColor="accent1" w:themeShade="BF"/>
    </w:rPr>
  </w:style>
  <w:style w:type="paragraph" w:styleId="IntensivesZitat">
    <w:name w:val="Intense Quote"/>
    <w:basedOn w:val="Standard"/>
    <w:next w:val="Standard"/>
    <w:link w:val="IntensivesZitatZchn"/>
    <w:uiPriority w:val="30"/>
    <w:qFormat/>
    <w:rsid w:val="00B04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04FDD"/>
    <w:rPr>
      <w:i/>
      <w:iCs/>
      <w:color w:val="2F5496" w:themeColor="accent1" w:themeShade="BF"/>
    </w:rPr>
  </w:style>
  <w:style w:type="character" w:styleId="IntensiverVerweis">
    <w:name w:val="Intense Reference"/>
    <w:basedOn w:val="Absatz-Standardschriftart"/>
    <w:uiPriority w:val="32"/>
    <w:qFormat/>
    <w:rsid w:val="00B04FDD"/>
    <w:rPr>
      <w:b/>
      <w:bCs/>
      <w:smallCaps/>
      <w:color w:val="2F5496" w:themeColor="accent1" w:themeShade="BF"/>
      <w:spacing w:val="5"/>
    </w:rPr>
  </w:style>
  <w:style w:type="paragraph" w:styleId="StandardWeb">
    <w:name w:val="Normal (Web)"/>
    <w:basedOn w:val="Standard"/>
    <w:uiPriority w:val="99"/>
    <w:semiHidden/>
    <w:unhideWhenUsed/>
    <w:rsid w:val="00B04F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ett">
    <w:name w:val="Strong"/>
    <w:basedOn w:val="Absatz-Standardschriftart"/>
    <w:uiPriority w:val="22"/>
    <w:qFormat/>
    <w:rsid w:val="00B04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42517">
      <w:bodyDiv w:val="1"/>
      <w:marLeft w:val="0"/>
      <w:marRight w:val="0"/>
      <w:marTop w:val="0"/>
      <w:marBottom w:val="0"/>
      <w:divBdr>
        <w:top w:val="none" w:sz="0" w:space="0" w:color="auto"/>
        <w:left w:val="none" w:sz="0" w:space="0" w:color="auto"/>
        <w:bottom w:val="none" w:sz="0" w:space="0" w:color="auto"/>
        <w:right w:val="none" w:sz="0" w:space="0" w:color="auto"/>
      </w:divBdr>
      <w:divsChild>
        <w:div w:id="1912040185">
          <w:marLeft w:val="0"/>
          <w:marRight w:val="0"/>
          <w:marTop w:val="0"/>
          <w:marBottom w:val="0"/>
          <w:divBdr>
            <w:top w:val="single" w:sz="12" w:space="0" w:color="auto"/>
            <w:left w:val="single" w:sz="2" w:space="0" w:color="auto"/>
            <w:bottom w:val="single" w:sz="2" w:space="0" w:color="auto"/>
            <w:right w:val="single" w:sz="2" w:space="0" w:color="auto"/>
          </w:divBdr>
          <w:divsChild>
            <w:div w:id="1593004130">
              <w:marLeft w:val="0"/>
              <w:marRight w:val="0"/>
              <w:marTop w:val="0"/>
              <w:marBottom w:val="0"/>
              <w:divBdr>
                <w:top w:val="single" w:sz="2" w:space="0" w:color="E5E7EB"/>
                <w:left w:val="single" w:sz="2" w:space="0" w:color="E5E7EB"/>
                <w:bottom w:val="single" w:sz="2" w:space="0" w:color="E5E7EB"/>
                <w:right w:val="single" w:sz="2" w:space="0" w:color="E5E7EB"/>
              </w:divBdr>
              <w:divsChild>
                <w:div w:id="1130437713">
                  <w:marLeft w:val="0"/>
                  <w:marRight w:val="0"/>
                  <w:marTop w:val="0"/>
                  <w:marBottom w:val="0"/>
                  <w:divBdr>
                    <w:top w:val="single" w:sz="2" w:space="0" w:color="E5E7EB"/>
                    <w:left w:val="single" w:sz="2" w:space="0" w:color="E5E7EB"/>
                    <w:bottom w:val="single" w:sz="2" w:space="0" w:color="E5E7EB"/>
                    <w:right w:val="single" w:sz="2" w:space="0" w:color="E5E7EB"/>
                  </w:divBdr>
                  <w:divsChild>
                    <w:div w:id="1520193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6310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Haikun Liu</dc:creator>
  <cp:keywords/>
  <dc:description/>
  <cp:lastModifiedBy>Meyer, Gabriele</cp:lastModifiedBy>
  <cp:revision>5</cp:revision>
  <dcterms:created xsi:type="dcterms:W3CDTF">2025-02-10T10:38:00Z</dcterms:created>
  <dcterms:modified xsi:type="dcterms:W3CDTF">2025-02-11T09:56:00Z</dcterms:modified>
</cp:coreProperties>
</file>